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8B" w:rsidRDefault="00931D8B" w:rsidP="00931D8B">
      <w:pPr>
        <w:jc w:val="both"/>
        <w:rPr>
          <w:b/>
          <w:sz w:val="32"/>
          <w:szCs w:val="32"/>
        </w:rPr>
      </w:pPr>
      <w:r>
        <w:rPr>
          <w:b/>
          <w:sz w:val="32"/>
          <w:szCs w:val="32"/>
          <w:rtl/>
        </w:rPr>
        <w:t>نموذج وصف المقرر</w:t>
      </w:r>
      <w:r>
        <w:rPr>
          <w:b/>
          <w:sz w:val="32"/>
          <w:szCs w:val="32"/>
        </w:rPr>
        <w:t xml:space="preserve"> ) </w:t>
      </w:r>
      <w:r>
        <w:rPr>
          <w:b/>
          <w:sz w:val="32"/>
          <w:szCs w:val="32"/>
          <w:rtl/>
        </w:rPr>
        <w:t xml:space="preserve"> </w:t>
      </w:r>
      <w:r>
        <w:rPr>
          <w:rFonts w:hint="cs"/>
          <w:b/>
          <w:sz w:val="32"/>
          <w:szCs w:val="32"/>
          <w:rtl/>
        </w:rPr>
        <w:t>المدخل لدراسة الشريعة الاسلامية )</w:t>
      </w:r>
    </w:p>
    <w:p w:rsidR="00931D8B" w:rsidRDefault="00931D8B" w:rsidP="00931D8B">
      <w:pPr>
        <w:spacing w:before="240"/>
        <w:jc w:val="both"/>
        <w:rPr>
          <w:b/>
          <w:color w:val="1F4E79"/>
          <w:sz w:val="32"/>
          <w:szCs w:val="32"/>
        </w:rPr>
      </w:pPr>
    </w:p>
    <w:p w:rsidR="00931D8B" w:rsidRDefault="00931D8B" w:rsidP="00931D8B">
      <w:pPr>
        <w:spacing w:before="240"/>
        <w:jc w:val="both"/>
        <w:rPr>
          <w:b/>
          <w:color w:val="000000"/>
          <w:sz w:val="32"/>
          <w:szCs w:val="32"/>
        </w:rPr>
      </w:pPr>
      <w:r>
        <w:rPr>
          <w:b/>
          <w:color w:val="000000"/>
          <w:sz w:val="32"/>
          <w:szCs w:val="32"/>
          <w:rtl/>
        </w:rPr>
        <w:t>وصف المقرر</w:t>
      </w: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931D8B" w:rsidTr="00931D8B">
        <w:trPr>
          <w:trHeight w:val="794"/>
        </w:trPr>
        <w:tc>
          <w:tcPr>
            <w:tcW w:w="9720" w:type="dxa"/>
            <w:tcBorders>
              <w:top w:val="single" w:sz="4" w:space="0" w:color="000000"/>
              <w:left w:val="single" w:sz="4" w:space="0" w:color="000000"/>
              <w:bottom w:val="single" w:sz="4" w:space="0" w:color="000000"/>
              <w:right w:val="single" w:sz="4" w:space="0" w:color="000000"/>
            </w:tcBorders>
            <w:hideMark/>
          </w:tcPr>
          <w:p w:rsidR="00931D8B" w:rsidRDefault="00931D8B">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931D8B" w:rsidRDefault="00931D8B" w:rsidP="00931D8B">
      <w:pPr>
        <w:spacing w:before="240"/>
        <w:ind w:left="-335" w:right="-426"/>
        <w:jc w:val="both"/>
        <w:rPr>
          <w:rFonts w:ascii="Arial" w:eastAsia="Arial" w:hAnsi="Arial" w:cs="Arial"/>
          <w:sz w:val="28"/>
          <w:szCs w:val="28"/>
        </w:rPr>
      </w:pPr>
    </w:p>
    <w:tbl>
      <w:tblPr>
        <w:bidiVisual/>
        <w:tblW w:w="978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19"/>
      </w:tblGrid>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hanging="288"/>
              <w:jc w:val="both"/>
              <w:rPr>
                <w:rFonts w:ascii="Cambria" w:eastAsia="Cambria" w:hAnsi="Cambria" w:cs="Cambria"/>
                <w:color w:val="000000"/>
                <w:sz w:val="28"/>
                <w:szCs w:val="28"/>
              </w:rPr>
            </w:pPr>
            <w:r>
              <w:rPr>
                <w:rFonts w:ascii="Cambria" w:eastAsia="Cambria" w:hAnsi="Cambria"/>
                <w:color w:val="000000"/>
                <w:sz w:val="28"/>
                <w:szCs w:val="28"/>
                <w:rtl/>
              </w:rPr>
              <w:t>المؤسسة التعليمية</w:t>
            </w:r>
            <w:r>
              <w:rPr>
                <w:rFonts w:asciiTheme="minorBidi" w:eastAsia="Cambria" w:hAnsiTheme="minorBidi" w:cstheme="minorBidi"/>
                <w:color w:val="000000"/>
                <w:sz w:val="28"/>
                <w:szCs w:val="28"/>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D9D9D9"/>
                <w:sz w:val="28"/>
                <w:szCs w:val="28"/>
              </w:rPr>
            </w:pPr>
            <w:r>
              <w:rPr>
                <w:rFonts w:ascii="Cambria" w:eastAsia="Cambria" w:hAnsi="Cambria"/>
                <w:color w:val="D9D9D9"/>
                <w:sz w:val="28"/>
                <w:szCs w:val="28"/>
                <w:rtl/>
              </w:rPr>
              <w:t xml:space="preserve"> جامعة وارث الأنبياء  .ع.</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olor w:val="000000"/>
                <w:sz w:val="28"/>
                <w:szCs w:val="28"/>
                <w:rtl/>
              </w:rPr>
              <w:t xml:space="preserve">كلية القانون </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F2516A">
            <w:pPr>
              <w:jc w:val="both"/>
              <w:rPr>
                <w:rFonts w:ascii="Cambria" w:eastAsia="Cambria" w:hAnsi="Cambria" w:cs="Cambria"/>
                <w:color w:val="000000"/>
                <w:sz w:val="28"/>
                <w:szCs w:val="28"/>
              </w:rPr>
            </w:pPr>
            <w:r>
              <w:rPr>
                <w:rFonts w:ascii="Cambria" w:eastAsia="Cambria" w:hAnsi="Cambria"/>
                <w:color w:val="000000"/>
                <w:sz w:val="28"/>
                <w:szCs w:val="28"/>
                <w:rtl/>
              </w:rPr>
              <w:t xml:space="preserve">مدخل </w:t>
            </w:r>
            <w:r w:rsidR="00F2516A">
              <w:rPr>
                <w:rFonts w:ascii="Cambria" w:eastAsia="Cambria" w:hAnsi="Cambria" w:hint="cs"/>
                <w:color w:val="000000"/>
                <w:sz w:val="28"/>
                <w:szCs w:val="28"/>
                <w:rtl/>
              </w:rPr>
              <w:t>شريعة</w:t>
            </w:r>
            <w:r>
              <w:rPr>
                <w:rFonts w:ascii="Cambria" w:eastAsia="Cambria" w:hAnsi="Cambria"/>
                <w:color w:val="000000"/>
                <w:sz w:val="28"/>
                <w:szCs w:val="28"/>
                <w:rtl/>
              </w:rPr>
              <w:t xml:space="preserve"> </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 xml:space="preserve">حضوري </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سنوي ٢٠٢٣-٢٠٢٤</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hint="cs"/>
                <w:color w:val="000000"/>
                <w:sz w:val="28"/>
                <w:szCs w:val="28"/>
                <w:rtl/>
              </w:rPr>
              <w:t>6</w:t>
            </w:r>
            <w:r>
              <w:rPr>
                <w:rFonts w:ascii="Cambria" w:eastAsia="Cambria" w:hAnsi="Cambria"/>
                <w:color w:val="000000"/>
                <w:sz w:val="28"/>
                <w:szCs w:val="28"/>
                <w:rtl/>
              </w:rPr>
              <w:t>٠ ساعه</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jc w:val="both"/>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١٧/٤/٢٠٢٤</w:t>
            </w:r>
          </w:p>
        </w:tc>
      </w:tr>
      <w:tr w:rsidR="00931D8B" w:rsidTr="00931D8B">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jc w:val="both"/>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931D8B" w:rsidTr="00931D8B">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يهدف الى رفد الطلاب </w:t>
            </w:r>
            <w:r>
              <w:rPr>
                <w:rFonts w:ascii="Cambria" w:eastAsia="Cambria" w:hAnsi="Cambria" w:hint="cs"/>
                <w:color w:val="000000"/>
                <w:sz w:val="28"/>
                <w:szCs w:val="28"/>
                <w:rtl/>
              </w:rPr>
              <w:t>بماهية الشريعة الاسلامية في شكلها العام فضلا عن احكامها ومصادر الحكم الشرعي فيها</w:t>
            </w:r>
            <w:r>
              <w:rPr>
                <w:rFonts w:ascii="Cambria" w:eastAsia="Cambria" w:hAnsi="Cambria"/>
                <w:color w:val="000000"/>
                <w:sz w:val="28"/>
                <w:szCs w:val="28"/>
                <w:rtl/>
              </w:rPr>
              <w:t xml:space="preserve"> .</w:t>
            </w:r>
          </w:p>
        </w:tc>
      </w:tr>
      <w:tr w:rsidR="00931D8B" w:rsidTr="00931D8B">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tc>
      </w:tr>
      <w:tr w:rsidR="00931D8B" w:rsidTr="00931D8B">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tc>
      </w:tr>
      <w:tr w:rsidR="00931D8B" w:rsidTr="00931D8B">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tc>
      </w:tr>
      <w:tr w:rsidR="00931D8B" w:rsidTr="00931D8B">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bookmarkStart w:id="0" w:name="_gjdgxs"/>
            <w:bookmarkEnd w:id="0"/>
          </w:p>
        </w:tc>
      </w:tr>
      <w:tr w:rsidR="00931D8B" w:rsidTr="00931D8B">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p w:rsidR="00931D8B" w:rsidRDefault="00931D8B">
            <w:pPr>
              <w:jc w:val="both"/>
              <w:rPr>
                <w:rFonts w:ascii="Cambria" w:eastAsia="Cambria" w:hAnsi="Cambria" w:cs="Cambria"/>
                <w:color w:val="000000"/>
                <w:sz w:val="28"/>
                <w:szCs w:val="28"/>
              </w:rPr>
            </w:pPr>
          </w:p>
        </w:tc>
      </w:tr>
    </w:tbl>
    <w:p w:rsidR="00931D8B" w:rsidRDefault="00931D8B" w:rsidP="00931D8B">
      <w:pPr>
        <w:widowControl w:val="0"/>
        <w:bidi w:val="0"/>
        <w:rPr>
          <w:rFonts w:ascii="Cambria" w:eastAsia="Cambria" w:hAnsi="Cambria" w:cs="Cambria"/>
          <w:color w:val="000000"/>
          <w:sz w:val="28"/>
          <w:szCs w:val="28"/>
        </w:rPr>
      </w:pPr>
    </w:p>
    <w:tbl>
      <w:tblPr>
        <w:bidiVisual/>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931D8B" w:rsidTr="00931D8B">
        <w:trPr>
          <w:trHeight w:val="653"/>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507"/>
              </w:tabs>
              <w:jc w:val="both"/>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931D8B" w:rsidTr="00931D8B">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432"/>
              <w:jc w:val="both"/>
              <w:rPr>
                <w:rFonts w:ascii="Cambria" w:eastAsia="Cambria" w:hAnsi="Cambria" w:cs="Cambria"/>
                <w:color w:val="000000"/>
                <w:sz w:val="28"/>
                <w:szCs w:val="28"/>
              </w:rPr>
            </w:pPr>
            <w:r>
              <w:rPr>
                <w:rFonts w:ascii="Cambria" w:eastAsia="Cambria" w:hAnsi="Cambria"/>
                <w:color w:val="000000"/>
                <w:sz w:val="28"/>
                <w:szCs w:val="28"/>
                <w:rtl/>
              </w:rPr>
              <w:lastRenderedPageBreak/>
              <w:t xml:space="preserve">أ- الاهداف المعرفية </w:t>
            </w:r>
          </w:p>
          <w:p w:rsidR="00931D8B" w:rsidRDefault="00931D8B" w:rsidP="00931D8B">
            <w:pPr>
              <w:ind w:left="612"/>
              <w:jc w:val="both"/>
              <w:rPr>
                <w:rFonts w:ascii="Cambria" w:eastAsia="Cambria" w:hAnsi="Cambria"/>
                <w:color w:val="000000"/>
                <w:sz w:val="28"/>
                <w:szCs w:val="28"/>
              </w:rPr>
            </w:pPr>
            <w:r>
              <w:rPr>
                <w:rFonts w:ascii="Cambria" w:eastAsia="Cambria" w:hAnsi="Cambria"/>
                <w:color w:val="000000"/>
                <w:sz w:val="28"/>
                <w:szCs w:val="28"/>
                <w:rtl/>
              </w:rPr>
              <w:t>أ1-</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 xml:space="preserve">معرفة </w:t>
            </w:r>
            <w:r>
              <w:rPr>
                <w:rFonts w:ascii="Cambria" w:eastAsia="Cambria" w:hAnsi="Cambria" w:hint="cs"/>
                <w:color w:val="000000"/>
                <w:sz w:val="28"/>
                <w:szCs w:val="28"/>
                <w:rtl/>
              </w:rPr>
              <w:t>ماهية الشريعة الاسلامية</w:t>
            </w:r>
            <w:r>
              <w:rPr>
                <w:rFonts w:ascii="Cambria" w:eastAsia="Cambria" w:hAnsi="Cambria"/>
                <w:color w:val="000000"/>
                <w:sz w:val="28"/>
                <w:szCs w:val="28"/>
                <w:rtl/>
              </w:rPr>
              <w:t xml:space="preserve"> </w:t>
            </w:r>
          </w:p>
          <w:p w:rsidR="00931D8B" w:rsidRDefault="00931D8B" w:rsidP="00931D8B">
            <w:pPr>
              <w:ind w:left="612"/>
              <w:jc w:val="both"/>
              <w:rPr>
                <w:rFonts w:ascii="Cambria" w:eastAsia="Cambria" w:hAnsi="Cambria" w:cs="Cambria"/>
                <w:color w:val="000000"/>
                <w:sz w:val="28"/>
                <w:szCs w:val="28"/>
                <w:rtl/>
              </w:rPr>
            </w:pPr>
            <w:r>
              <w:rPr>
                <w:rFonts w:ascii="Cambria" w:eastAsia="Cambria" w:hAnsi="Cambria"/>
                <w:color w:val="000000"/>
                <w:sz w:val="28"/>
                <w:szCs w:val="28"/>
                <w:rtl/>
              </w:rPr>
              <w:t>أ2-</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معرفة مصادر</w:t>
            </w:r>
            <w:r>
              <w:rPr>
                <w:rFonts w:ascii="Cambria" w:eastAsia="Cambria" w:hAnsi="Cambria" w:hint="cs"/>
                <w:color w:val="000000"/>
                <w:sz w:val="28"/>
                <w:szCs w:val="28"/>
                <w:rtl/>
              </w:rPr>
              <w:t>الحكم الشرعي</w:t>
            </w:r>
            <w:r>
              <w:rPr>
                <w:rFonts w:ascii="Cambria" w:eastAsia="Cambria" w:hAnsi="Cambria"/>
                <w:color w:val="000000"/>
                <w:sz w:val="28"/>
                <w:szCs w:val="28"/>
                <w:rtl/>
              </w:rPr>
              <w:t xml:space="preserve"> </w:t>
            </w:r>
          </w:p>
          <w:p w:rsidR="00931D8B" w:rsidRDefault="00931D8B" w:rsidP="00931D8B">
            <w:pPr>
              <w:ind w:left="612"/>
              <w:jc w:val="both"/>
              <w:rPr>
                <w:rFonts w:ascii="Cambria" w:eastAsia="Cambria" w:hAnsi="Cambria" w:cs="Cambria"/>
                <w:color w:val="000000"/>
                <w:sz w:val="28"/>
                <w:szCs w:val="28"/>
              </w:rPr>
            </w:pPr>
            <w:r>
              <w:rPr>
                <w:rFonts w:ascii="Cambria" w:eastAsia="Cambria" w:hAnsi="Cambria"/>
                <w:color w:val="000000"/>
                <w:sz w:val="28"/>
                <w:szCs w:val="28"/>
                <w:rtl/>
              </w:rPr>
              <w:t xml:space="preserve">أ3- </w:t>
            </w:r>
            <w:r>
              <w:rPr>
                <w:rFonts w:ascii="Cambria" w:eastAsia="Cambria" w:hAnsi="Cambria" w:hint="cs"/>
                <w:color w:val="000000"/>
                <w:sz w:val="28"/>
                <w:szCs w:val="28"/>
                <w:rtl/>
              </w:rPr>
              <w:t>معرفة انواع الحكم الشرعي</w:t>
            </w:r>
          </w:p>
          <w:p w:rsidR="00931D8B" w:rsidRDefault="00931D8B" w:rsidP="00931D8B">
            <w:pPr>
              <w:ind w:left="612"/>
              <w:jc w:val="both"/>
              <w:rPr>
                <w:rFonts w:ascii="Cambria" w:eastAsia="Cambria" w:hAnsi="Cambria" w:cs="Cambria"/>
                <w:color w:val="000000"/>
                <w:sz w:val="28"/>
                <w:szCs w:val="28"/>
              </w:rPr>
            </w:pPr>
            <w:r>
              <w:rPr>
                <w:rFonts w:ascii="Cambria" w:eastAsia="Cambria" w:hAnsi="Cambria"/>
                <w:color w:val="000000"/>
                <w:sz w:val="28"/>
                <w:szCs w:val="28"/>
                <w:rtl/>
              </w:rPr>
              <w:t xml:space="preserve">أ4-معرفة </w:t>
            </w:r>
            <w:r>
              <w:rPr>
                <w:rFonts w:ascii="Cambria" w:eastAsia="Cambria" w:hAnsi="Cambria" w:hint="cs"/>
                <w:color w:val="000000"/>
                <w:sz w:val="28"/>
                <w:szCs w:val="28"/>
                <w:rtl/>
              </w:rPr>
              <w:t>عناصر الحكم الشرعي</w:t>
            </w:r>
            <w:r>
              <w:rPr>
                <w:rFonts w:ascii="Cambria" w:eastAsia="Cambria" w:hAnsi="Cambria"/>
                <w:color w:val="000000"/>
                <w:sz w:val="28"/>
                <w:szCs w:val="28"/>
                <w:rtl/>
              </w:rPr>
              <w:t xml:space="preserve"> </w:t>
            </w:r>
          </w:p>
          <w:p w:rsidR="00931D8B" w:rsidRDefault="00931D8B">
            <w:pPr>
              <w:jc w:val="both"/>
              <w:rPr>
                <w:rFonts w:ascii="Cambria" w:eastAsia="Cambria" w:hAnsi="Cambria" w:cstheme="minorBidi"/>
                <w:color w:val="000000"/>
                <w:sz w:val="28"/>
                <w:szCs w:val="28"/>
              </w:rPr>
            </w:pPr>
          </w:p>
        </w:tc>
      </w:tr>
      <w:tr w:rsidR="00931D8B" w:rsidTr="00931D8B">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tl/>
              </w:rPr>
            </w:pPr>
            <w:r>
              <w:rPr>
                <w:rFonts w:ascii="Cambria" w:eastAsia="Cambria" w:hAnsi="Cambria"/>
                <w:color w:val="000000"/>
                <w:sz w:val="28"/>
                <w:szCs w:val="28"/>
                <w:rtl/>
              </w:rPr>
              <w:t xml:space="preserve">ب -  الاهداف المهاراتية الخاصة بالمقرر </w:t>
            </w:r>
          </w:p>
          <w:p w:rsidR="00931D8B" w:rsidRDefault="00931D8B" w:rsidP="00931D8B">
            <w:pPr>
              <w:ind w:left="612"/>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ب1 -توضيح للطلبه كيفية تميز </w:t>
            </w:r>
            <w:r>
              <w:rPr>
                <w:rFonts w:ascii="Cambria" w:eastAsia="Cambria" w:hAnsi="Cambria" w:hint="cs"/>
                <w:color w:val="000000"/>
                <w:sz w:val="28"/>
                <w:szCs w:val="28"/>
                <w:rtl/>
              </w:rPr>
              <w:t>مبادئ الشريعة الاسلامية السامية عن غيرها من الشرائع</w:t>
            </w:r>
            <w:r>
              <w:rPr>
                <w:rFonts w:ascii="Cambria" w:eastAsia="Cambria" w:hAnsi="Cambria"/>
                <w:color w:val="000000"/>
                <w:sz w:val="28"/>
                <w:szCs w:val="28"/>
                <w:rtl/>
              </w:rPr>
              <w:t xml:space="preserve">  </w:t>
            </w:r>
          </w:p>
          <w:p w:rsidR="00931D8B" w:rsidRDefault="00931D8B" w:rsidP="00931D8B">
            <w:pPr>
              <w:ind w:left="612"/>
              <w:jc w:val="both"/>
              <w:rPr>
                <w:rFonts w:ascii="Cambria" w:eastAsia="Cambria" w:hAnsi="Cambria" w:cs="Cambria"/>
                <w:color w:val="000000"/>
                <w:sz w:val="28"/>
                <w:szCs w:val="28"/>
              </w:rPr>
            </w:pPr>
            <w:r>
              <w:rPr>
                <w:rFonts w:ascii="Cambria" w:eastAsia="Cambria" w:hAnsi="Cambria"/>
                <w:color w:val="000000"/>
                <w:sz w:val="28"/>
                <w:szCs w:val="28"/>
                <w:rtl/>
              </w:rPr>
              <w:t>ب2 – معرفة المصادر</w:t>
            </w:r>
            <w:r>
              <w:rPr>
                <w:rFonts w:ascii="Cambria" w:eastAsia="Cambria" w:hAnsi="Cambria" w:hint="cs"/>
                <w:color w:val="000000"/>
                <w:sz w:val="28"/>
                <w:szCs w:val="28"/>
                <w:rtl/>
              </w:rPr>
              <w:t xml:space="preserve"> الشرعية</w:t>
            </w:r>
            <w:r>
              <w:rPr>
                <w:rFonts w:ascii="Cambria" w:eastAsia="Cambria" w:hAnsi="Cambria"/>
                <w:color w:val="000000"/>
                <w:sz w:val="28"/>
                <w:szCs w:val="28"/>
                <w:rtl/>
              </w:rPr>
              <w:t xml:space="preserve"> التي يعتمد عليها القاضي عندما يرفع امامه نزاع  متعلق بدعوى </w:t>
            </w:r>
            <w:r>
              <w:rPr>
                <w:rFonts w:ascii="Cambria" w:eastAsia="Cambria" w:hAnsi="Cambria" w:hint="cs"/>
                <w:color w:val="000000"/>
                <w:sz w:val="28"/>
                <w:szCs w:val="28"/>
                <w:rtl/>
              </w:rPr>
              <w:t>شرعية</w:t>
            </w:r>
            <w:r>
              <w:rPr>
                <w:rFonts w:ascii="Cambria" w:eastAsia="Cambria" w:hAnsi="Cambria"/>
                <w:color w:val="000000"/>
                <w:sz w:val="28"/>
                <w:szCs w:val="28"/>
                <w:rtl/>
              </w:rPr>
              <w:t xml:space="preserve"> </w:t>
            </w:r>
          </w:p>
          <w:p w:rsidR="00931D8B" w:rsidRDefault="00931D8B" w:rsidP="00931D8B">
            <w:pPr>
              <w:ind w:left="612"/>
              <w:jc w:val="both"/>
              <w:rPr>
                <w:rFonts w:ascii="Cambria" w:eastAsia="Cambria" w:hAnsi="Cambria"/>
                <w:color w:val="000000"/>
                <w:sz w:val="28"/>
                <w:szCs w:val="28"/>
              </w:rPr>
            </w:pPr>
            <w:r>
              <w:rPr>
                <w:rFonts w:eastAsia="Cambria"/>
                <w:color w:val="000000"/>
                <w:sz w:val="28"/>
                <w:szCs w:val="28"/>
                <w:rtl/>
              </w:rPr>
              <w:t>ب</w:t>
            </w:r>
            <w:r>
              <w:rPr>
                <w:rFonts w:ascii="Cambria" w:eastAsia="Cambria" w:hAnsi="Cambria"/>
                <w:color w:val="000000"/>
                <w:sz w:val="28"/>
                <w:szCs w:val="28"/>
                <w:rtl/>
              </w:rPr>
              <w:t xml:space="preserve">3 – معرفة </w:t>
            </w:r>
            <w:r>
              <w:rPr>
                <w:rFonts w:ascii="Cambria" w:eastAsia="Cambria" w:hAnsi="Cambria" w:hint="cs"/>
                <w:color w:val="000000"/>
                <w:sz w:val="28"/>
                <w:szCs w:val="28"/>
                <w:rtl/>
              </w:rPr>
              <w:t>الحكم الشرعي وانواعه .</w:t>
            </w:r>
          </w:p>
          <w:p w:rsidR="00931D8B" w:rsidRDefault="00931D8B">
            <w:pPr>
              <w:ind w:left="612"/>
              <w:jc w:val="both"/>
              <w:rPr>
                <w:rFonts w:ascii="Cambria" w:eastAsia="Cambria" w:hAnsi="Cambria"/>
                <w:color w:val="000000"/>
                <w:sz w:val="28"/>
                <w:szCs w:val="28"/>
                <w:rtl/>
              </w:rPr>
            </w:pPr>
          </w:p>
        </w:tc>
      </w:tr>
      <w:tr w:rsidR="00931D8B" w:rsidTr="00931D8B">
        <w:trPr>
          <w:trHeight w:val="423"/>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القاء المحاضرات بشكل منتظم ومراجعة المحاضرات السابقه وطرح الاسئله في كل محاضره </w:t>
            </w: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tc>
      </w:tr>
      <w:tr w:rsidR="00931D8B" w:rsidTr="00931D8B">
        <w:trPr>
          <w:trHeight w:val="400"/>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اختبارات شفوي وتحرير وحضور للطلبه للمحاضرة </w:t>
            </w:r>
          </w:p>
          <w:p w:rsidR="00931D8B" w:rsidRDefault="00931D8B">
            <w:pPr>
              <w:ind w:left="360"/>
              <w:jc w:val="both"/>
              <w:rPr>
                <w:rFonts w:ascii="Cambria" w:eastAsia="Cambria" w:hAnsi="Cambria" w:cs="Cambria"/>
                <w:color w:val="000000"/>
                <w:sz w:val="28"/>
                <w:szCs w:val="28"/>
              </w:rPr>
            </w:pPr>
          </w:p>
        </w:tc>
      </w:tr>
      <w:tr w:rsidR="00931D8B" w:rsidTr="00931D8B">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ج- الاهداف الوجدانية والقيمية</w:t>
            </w:r>
          </w:p>
          <w:p w:rsidR="00931D8B" w:rsidRDefault="00931D8B">
            <w:pPr>
              <w:ind w:left="612"/>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ج1-ربط الواقع النظري بالواقع العملي </w:t>
            </w:r>
          </w:p>
          <w:p w:rsidR="00931D8B" w:rsidRDefault="00931D8B">
            <w:pPr>
              <w:ind w:left="612"/>
              <w:jc w:val="both"/>
              <w:rPr>
                <w:rFonts w:ascii="Cambria" w:eastAsia="Cambria" w:hAnsi="Cambria"/>
                <w:color w:val="000000"/>
                <w:sz w:val="28"/>
                <w:szCs w:val="28"/>
              </w:rPr>
            </w:pPr>
            <w:r>
              <w:rPr>
                <w:rFonts w:ascii="Cambria" w:eastAsia="Cambria" w:hAnsi="Cambria"/>
                <w:color w:val="000000"/>
                <w:sz w:val="28"/>
                <w:szCs w:val="28"/>
                <w:rtl/>
              </w:rPr>
              <w:t>ج2-توضيح طرق انشاء القانون من اقتراح وتصويت ومصادقة</w:t>
            </w:r>
          </w:p>
          <w:p w:rsidR="00931D8B" w:rsidRDefault="00931D8B">
            <w:pPr>
              <w:ind w:left="612"/>
              <w:jc w:val="both"/>
              <w:rPr>
                <w:rFonts w:asciiTheme="minorBidi" w:eastAsia="Cambria" w:hAnsiTheme="minorBidi" w:cstheme="minorBidi"/>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931D8B" w:rsidTr="00931D8B">
        <w:trPr>
          <w:trHeight w:val="471"/>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12"/>
              </w:tabs>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olor w:val="000000"/>
                <w:sz w:val="28"/>
                <w:szCs w:val="28"/>
              </w:rPr>
            </w:pPr>
            <w:r>
              <w:rPr>
                <w:rFonts w:ascii="Cambria" w:eastAsia="Cambria" w:hAnsi="Cambria"/>
                <w:color w:val="000000"/>
                <w:sz w:val="28"/>
                <w:szCs w:val="28"/>
                <w:rtl/>
              </w:rPr>
              <w:t xml:space="preserve">محاضرات يوميه </w:t>
            </w:r>
          </w:p>
          <w:p w:rsidR="00931D8B" w:rsidRDefault="00931D8B">
            <w:pPr>
              <w:ind w:left="360"/>
              <w:jc w:val="both"/>
              <w:rPr>
                <w:rFonts w:ascii="Cambria" w:eastAsia="Cambria" w:hAnsi="Cambria"/>
                <w:color w:val="000000"/>
                <w:sz w:val="28"/>
                <w:szCs w:val="28"/>
                <w:rtl/>
              </w:rPr>
            </w:pPr>
            <w:r>
              <w:rPr>
                <w:rFonts w:ascii="Cambria" w:eastAsia="Cambria" w:hAnsi="Cambria"/>
                <w:color w:val="000000"/>
                <w:sz w:val="28"/>
                <w:szCs w:val="28"/>
                <w:rtl/>
              </w:rPr>
              <w:t xml:space="preserve">عرض على الشاشه </w:t>
            </w:r>
          </w:p>
          <w:p w:rsidR="00931D8B" w:rsidRDefault="00931D8B">
            <w:pPr>
              <w:ind w:left="360"/>
              <w:jc w:val="both"/>
              <w:rPr>
                <w:rFonts w:ascii="Cambria" w:eastAsia="Cambria" w:hAnsi="Cambria" w:cs="Cambria"/>
                <w:color w:val="000000"/>
                <w:sz w:val="28"/>
                <w:szCs w:val="28"/>
                <w:rtl/>
              </w:rPr>
            </w:pPr>
            <w:r>
              <w:rPr>
                <w:rFonts w:ascii="Cambria" w:eastAsia="Cambria" w:hAnsi="Cambria"/>
                <w:color w:val="000000"/>
                <w:sz w:val="28"/>
                <w:szCs w:val="28"/>
                <w:rtl/>
              </w:rPr>
              <w:t xml:space="preserve">اختبارت دوريه </w:t>
            </w: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tc>
      </w:tr>
      <w:tr w:rsidR="00931D8B" w:rsidTr="00931D8B">
        <w:trPr>
          <w:trHeight w:val="425"/>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اختبارات وحضور الطلاب داخل المحاضرات ومشاركتهم الفعاله </w:t>
            </w:r>
          </w:p>
          <w:p w:rsidR="00931D8B" w:rsidRDefault="00931D8B">
            <w:pPr>
              <w:ind w:left="360"/>
              <w:jc w:val="both"/>
              <w:rPr>
                <w:rFonts w:ascii="Cambria" w:eastAsia="Cambria" w:hAnsi="Cambria" w:cs="Cambria"/>
                <w:color w:val="000000"/>
                <w:sz w:val="28"/>
                <w:szCs w:val="28"/>
              </w:rPr>
            </w:pPr>
          </w:p>
        </w:tc>
      </w:tr>
      <w:tr w:rsidR="00931D8B" w:rsidTr="00931D8B">
        <w:trPr>
          <w:trHeight w:val="1584"/>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432"/>
              <w:jc w:val="both"/>
              <w:rPr>
                <w:rFonts w:ascii="Cambria" w:eastAsia="Cambria" w:hAnsi="Cambria" w:cs="Cambria"/>
                <w:color w:val="000000"/>
                <w:sz w:val="28"/>
                <w:szCs w:val="28"/>
              </w:rPr>
            </w:pPr>
            <w:r>
              <w:rPr>
                <w:rFonts w:ascii="Cambria" w:eastAsia="Cambria" w:hAnsi="Cambria"/>
                <w:color w:val="000000"/>
                <w:sz w:val="28"/>
                <w:szCs w:val="28"/>
                <w:rtl/>
              </w:rPr>
              <w:lastRenderedPageBreak/>
              <w:t>د - المهارات  العامة والتأهيلية المنقولة ( المهارات الأخرى المتعلقة بقابلية التوظيف والتطور الشخصي ).</w:t>
            </w:r>
          </w:p>
          <w:p w:rsidR="00931D8B" w:rsidRDefault="00931D8B">
            <w:pPr>
              <w:tabs>
                <w:tab w:val="left" w:pos="687"/>
              </w:tabs>
              <w:ind w:left="612"/>
              <w:jc w:val="both"/>
              <w:rPr>
                <w:rFonts w:asciiTheme="minorBidi" w:eastAsia="Cambria" w:hAnsiTheme="minorBidi" w:cstheme="minorBidi"/>
                <w:color w:val="000000"/>
                <w:sz w:val="28"/>
                <w:szCs w:val="28"/>
              </w:rPr>
            </w:pPr>
            <w:r>
              <w:rPr>
                <w:rFonts w:ascii="Cambria" w:eastAsia="Cambria" w:hAnsi="Cambria"/>
                <w:color w:val="000000"/>
                <w:sz w:val="28"/>
                <w:szCs w:val="28"/>
                <w:rtl/>
              </w:rPr>
              <w:t>د1-</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توضيح للطلبه أهمية الواقع العملي من خلال القرارات القضائيه</w:t>
            </w:r>
          </w:p>
          <w:p w:rsidR="00931D8B" w:rsidRDefault="00931D8B">
            <w:pPr>
              <w:tabs>
                <w:tab w:val="left" w:pos="687"/>
              </w:tabs>
              <w:ind w:left="612"/>
              <w:jc w:val="both"/>
              <w:rPr>
                <w:rFonts w:ascii="Cambria" w:eastAsia="Cambria" w:hAnsi="Cambria" w:cs="Cambria"/>
                <w:color w:val="000000"/>
                <w:sz w:val="28"/>
                <w:szCs w:val="28"/>
              </w:rPr>
            </w:pPr>
            <w:r>
              <w:rPr>
                <w:rFonts w:ascii="Cambria" w:eastAsia="Cambria" w:hAnsi="Cambria"/>
                <w:color w:val="000000"/>
                <w:sz w:val="28"/>
                <w:szCs w:val="28"/>
                <w:rtl/>
              </w:rPr>
              <w:t>د2-</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 xml:space="preserve">توضيح الطلاب بدور المحامي </w:t>
            </w:r>
          </w:p>
          <w:p w:rsidR="00931D8B" w:rsidRDefault="00931D8B">
            <w:pPr>
              <w:tabs>
                <w:tab w:val="left" w:pos="687"/>
              </w:tabs>
              <w:ind w:left="612"/>
              <w:jc w:val="both"/>
              <w:rPr>
                <w:rFonts w:ascii="Cambria" w:eastAsia="Cambria" w:hAnsi="Cambria" w:cs="Cambria"/>
                <w:color w:val="000000"/>
                <w:sz w:val="28"/>
                <w:szCs w:val="28"/>
              </w:rPr>
            </w:pPr>
            <w:r>
              <w:rPr>
                <w:rFonts w:ascii="Cambria" w:eastAsia="Cambria" w:hAnsi="Cambria"/>
                <w:color w:val="000000"/>
                <w:sz w:val="28"/>
                <w:szCs w:val="28"/>
                <w:rtl/>
              </w:rPr>
              <w:t>د3-</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 xml:space="preserve">شرح طرق الطعن للحفاظ على حقوق موكلهم </w:t>
            </w:r>
          </w:p>
          <w:p w:rsidR="00931D8B" w:rsidRDefault="00931D8B">
            <w:pPr>
              <w:tabs>
                <w:tab w:val="left" w:pos="687"/>
              </w:tabs>
              <w:ind w:left="612"/>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د4-   شرح وايضاح دور القيافه والزي الرسمي في المحكمة </w:t>
            </w:r>
          </w:p>
        </w:tc>
      </w:tr>
    </w:tbl>
    <w:p w:rsidR="00931D8B" w:rsidRDefault="00931D8B" w:rsidP="00931D8B">
      <w:pPr>
        <w:jc w:val="both"/>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931D8B" w:rsidTr="00931D8B">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432"/>
              </w:tabs>
              <w:jc w:val="both"/>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931D8B" w:rsidTr="00931D8B">
        <w:trPr>
          <w:trHeight w:val="907"/>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931D8B" w:rsidTr="00931D8B">
        <w:trPr>
          <w:trHeight w:val="399"/>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Cambria" w:eastAsia="Cambria" w:hAnsi="Cambria" w:cs="Cambria"/>
                <w:color w:val="000000"/>
                <w:sz w:val="28"/>
                <w:szCs w:val="28"/>
              </w:rPr>
            </w:pPr>
            <w:r>
              <w:rPr>
                <w:rFonts w:ascii="Cambria" w:eastAsia="Cambria" w:hAnsi="Cambria"/>
                <w:color w:val="000000"/>
                <w:sz w:val="28"/>
                <w:szCs w:val="28"/>
                <w:rtl/>
              </w:rPr>
              <w:t xml:space="preserve">٣٠ اسبوع </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٣ </w:t>
            </w: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tabs>
                <w:tab w:val="left" w:pos="642"/>
              </w:tabs>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rsidP="00931D8B">
            <w:pPr>
              <w:pStyle w:val="ListParagraph"/>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Theme="minorBidi" w:eastAsia="Cambria" w:hAnsiTheme="minorBidi" w:cstheme="minorBidi" w:hint="cs"/>
                <w:color w:val="000000"/>
                <w:sz w:val="28"/>
                <w:szCs w:val="28"/>
                <w:rtl/>
              </w:rPr>
              <w:t>الحكم الشرعي</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Cambria" w:eastAsia="Cambria" w:hAnsi="Cambria" w:cs="Cambria"/>
                <w:color w:val="000000"/>
                <w:sz w:val="28"/>
                <w:szCs w:val="28"/>
              </w:rPr>
            </w:pPr>
            <w:r>
              <w:rPr>
                <w:rFonts w:ascii="Cambria" w:eastAsia="Cambria" w:hAnsi="Cambria"/>
                <w:color w:val="000000"/>
                <w:sz w:val="28"/>
                <w:szCs w:val="28"/>
                <w:rtl/>
              </w:rPr>
              <w:t xml:space="preserve">محاضرات حضوريه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Cambria" w:eastAsia="Cambria" w:hAnsi="Cambria" w:cs="Cambria"/>
                <w:color w:val="000000"/>
                <w:sz w:val="28"/>
                <w:szCs w:val="28"/>
              </w:rPr>
            </w:pPr>
            <w:r>
              <w:rPr>
                <w:rFonts w:ascii="Cambria" w:eastAsia="Cambria" w:hAnsi="Cambria"/>
                <w:color w:val="000000"/>
                <w:sz w:val="28"/>
                <w:szCs w:val="28"/>
                <w:rtl/>
              </w:rPr>
              <w:t xml:space="preserve">اختبارات شفهي وتحريري ومشاركات الطلاب </w:t>
            </w:r>
          </w:p>
        </w:tc>
      </w:tr>
      <w:tr w:rsidR="00931D8B" w:rsidTr="00931D8B">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931D8B">
            <w:pPr>
              <w:jc w:val="both"/>
              <w:rPr>
                <w:rFonts w:ascii="Cambria" w:eastAsia="Cambria" w:hAnsi="Cambria"/>
                <w:color w:val="000000"/>
                <w:sz w:val="28"/>
                <w:szCs w:val="28"/>
              </w:rPr>
            </w:pPr>
            <w:r>
              <w:rPr>
                <w:rFonts w:ascii="Cambria" w:eastAsia="Cambria" w:hAnsi="Cambria" w:hint="cs"/>
                <w:color w:val="000000"/>
                <w:sz w:val="28"/>
                <w:szCs w:val="28"/>
                <w:rtl/>
              </w:rPr>
              <w:t xml:space="preserve">انواع الحكم الشرعي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931D8B">
            <w:pPr>
              <w:jc w:val="both"/>
              <w:rPr>
                <w:rFonts w:ascii="Cambria" w:eastAsia="Cambria" w:hAnsi="Cambria"/>
                <w:color w:val="000000"/>
                <w:sz w:val="28"/>
                <w:szCs w:val="28"/>
              </w:rPr>
            </w:pPr>
            <w:r>
              <w:rPr>
                <w:rFonts w:ascii="Cambria" w:eastAsia="Cambria" w:hAnsi="Cambria" w:hint="cs"/>
                <w:color w:val="000000"/>
                <w:sz w:val="28"/>
                <w:szCs w:val="28"/>
                <w:rtl/>
              </w:rPr>
              <w:t>الحكم التكليفي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Pr>
            </w:pPr>
          </w:p>
          <w:p w:rsidR="00931D8B" w:rsidRDefault="00931D8B">
            <w:pPr>
              <w:jc w:val="both"/>
              <w:rPr>
                <w:rFonts w:ascii="Cambria" w:eastAsia="Cambria" w:hAnsi="Cambria"/>
                <w:color w:val="000000"/>
                <w:sz w:val="28"/>
                <w:szCs w:val="28"/>
                <w:rtl/>
              </w:rPr>
            </w:pPr>
          </w:p>
          <w:p w:rsidR="00931D8B" w:rsidRDefault="00931D8B">
            <w:pPr>
              <w:jc w:val="both"/>
              <w:rPr>
                <w:rFonts w:ascii="Cambria" w:eastAsia="Cambria" w:hAnsi="Cambria"/>
                <w:color w:val="000000"/>
                <w:sz w:val="28"/>
                <w:szCs w:val="28"/>
                <w:rtl/>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931D8B">
            <w:pPr>
              <w:jc w:val="both"/>
              <w:rPr>
                <w:rFonts w:ascii="Cambria" w:eastAsia="Cambria" w:hAnsi="Cambria"/>
                <w:color w:val="000000"/>
                <w:sz w:val="28"/>
                <w:szCs w:val="28"/>
              </w:rPr>
            </w:pPr>
            <w:r>
              <w:rPr>
                <w:rFonts w:ascii="Cambria" w:eastAsia="Cambria" w:hAnsi="Cambria" w:hint="cs"/>
                <w:color w:val="000000"/>
                <w:sz w:val="28"/>
                <w:szCs w:val="28"/>
                <w:rtl/>
              </w:rPr>
              <w:t>الحكم الوضعي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931D8B">
            <w:pPr>
              <w:jc w:val="both"/>
              <w:rPr>
                <w:rFonts w:ascii="Cambria" w:eastAsia="Cambria" w:hAnsi="Cambria"/>
                <w:color w:val="000000"/>
                <w:sz w:val="28"/>
                <w:szCs w:val="28"/>
              </w:rPr>
            </w:pPr>
            <w:r>
              <w:rPr>
                <w:rFonts w:ascii="Cambria" w:eastAsia="Cambria" w:hAnsi="Cambria" w:hint="cs"/>
                <w:color w:val="000000"/>
                <w:sz w:val="28"/>
                <w:szCs w:val="28"/>
                <w:rtl/>
              </w:rPr>
              <w:t>عناصر الحكم الشرعي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931D8B">
            <w:pPr>
              <w:jc w:val="both"/>
              <w:rPr>
                <w:rFonts w:ascii="Cambria" w:eastAsia="Cambria" w:hAnsi="Cambria"/>
                <w:color w:val="000000"/>
                <w:sz w:val="28"/>
                <w:szCs w:val="28"/>
              </w:rPr>
            </w:pPr>
            <w:r>
              <w:rPr>
                <w:rFonts w:ascii="Cambria" w:eastAsia="Cambria" w:hAnsi="Cambria" w:hint="cs"/>
                <w:color w:val="000000"/>
                <w:sz w:val="28"/>
                <w:szCs w:val="28"/>
                <w:rtl/>
              </w:rPr>
              <w:t>الحاكم</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 xml:space="preserve">المحكوم فيه </w:t>
            </w:r>
          </w:p>
          <w:p w:rsidR="00931D8B" w:rsidRPr="00931D8B" w:rsidRDefault="00931D8B">
            <w:pPr>
              <w:jc w:val="both"/>
              <w:rPr>
                <w:rFonts w:ascii="Cambria" w:eastAsia="Cambria" w:hAnsi="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المحكوم عليه</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ادلة الحكم الشرعي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 xml:space="preserve">الادلة الاصلية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القران الكريم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السنة النبوية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الادلة التبعية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الاجماع</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العقل</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القياس</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العرف</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الاستحسان</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سد الذرائع</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الادلة التبعية عند الائمامية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 xml:space="preserve">الاستصحاب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البراءة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الاحتياط</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التخيير</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ابواب الفقه الاسلامي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العبادات</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المعاملات</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 xml:space="preserve">الاحكام الخاصة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احكام الاسرة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r>
              <w:rPr>
                <w:rFonts w:ascii="Cambria" w:eastAsia="Cambria" w:hAnsi="Cambria" w:hint="cs"/>
                <w:color w:val="000000"/>
                <w:sz w:val="28"/>
                <w:szCs w:val="28"/>
                <w:rtl/>
              </w:rPr>
              <w:t>المعاملات المالية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bl>
    <w:p w:rsidR="00931D8B" w:rsidRPr="00931D8B" w:rsidRDefault="00931D8B" w:rsidP="00931D8B">
      <w:pPr>
        <w:widowControl w:val="0"/>
        <w:bidi w:val="0"/>
        <w:rPr>
          <w:rFonts w:ascii="Cambria" w:eastAsia="Cambria" w:hAnsi="Cambria"/>
          <w:color w:val="000000"/>
          <w:sz w:val="28"/>
          <w:szCs w:val="28"/>
        </w:rPr>
      </w:pPr>
    </w:p>
    <w:tbl>
      <w:tblPr>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931D8B" w:rsidTr="00931D8B">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252"/>
                <w:tab w:val="left" w:pos="432"/>
              </w:tabs>
              <w:jc w:val="both"/>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931D8B" w:rsidTr="00931D8B">
        <w:trPr>
          <w:trHeight w:val="1175"/>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5"/>
              </w:numPr>
              <w:jc w:val="both"/>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r>
              <w:rPr>
                <w:rFonts w:asciiTheme="minorBidi" w:eastAsia="Cambria" w:hAnsiTheme="minorBidi" w:cstheme="minorBidi"/>
                <w:color w:val="000000"/>
                <w:sz w:val="28"/>
                <w:szCs w:val="28"/>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F8573F">
            <w:pPr>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 </w:t>
            </w:r>
            <w:r>
              <w:rPr>
                <w:rFonts w:ascii="Cambria" w:eastAsia="Cambria" w:hAnsi="Cambria" w:hint="cs"/>
                <w:color w:val="000000"/>
                <w:sz w:val="28"/>
                <w:szCs w:val="28"/>
                <w:rtl/>
              </w:rPr>
              <w:t xml:space="preserve">المدخل لدراسة </w:t>
            </w:r>
            <w:r w:rsidR="00F8573F">
              <w:rPr>
                <w:rFonts w:ascii="Cambria" w:eastAsia="Cambria" w:hAnsi="Cambria" w:hint="cs"/>
                <w:color w:val="000000"/>
                <w:sz w:val="28"/>
                <w:szCs w:val="28"/>
                <w:rtl/>
              </w:rPr>
              <w:t>الشريعة الاسلامية.</w:t>
            </w:r>
            <w:r>
              <w:rPr>
                <w:rFonts w:ascii="Cambria" w:eastAsia="Cambria" w:hAnsi="Cambria" w:hint="cs"/>
                <w:color w:val="000000"/>
                <w:sz w:val="28"/>
                <w:szCs w:val="28"/>
                <w:rtl/>
              </w:rPr>
              <w:t xml:space="preserve"> </w:t>
            </w:r>
          </w:p>
        </w:tc>
      </w:tr>
      <w:tr w:rsidR="00931D8B" w:rsidTr="00931D8B">
        <w:trPr>
          <w:trHeight w:val="716"/>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5"/>
              </w:numPr>
              <w:jc w:val="both"/>
              <w:rPr>
                <w:rFonts w:ascii="Cambria" w:eastAsia="Cambria" w:hAnsi="Cambria" w:cs="Cambria"/>
                <w:color w:val="000000"/>
                <w:sz w:val="28"/>
                <w:szCs w:val="28"/>
              </w:rPr>
            </w:pPr>
            <w:r>
              <w:rPr>
                <w:rFonts w:ascii="Cambria" w:eastAsia="Cambria" w:hAnsi="Cambria"/>
                <w:color w:val="000000"/>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F8573F">
            <w:pPr>
              <w:jc w:val="both"/>
              <w:rPr>
                <w:rFonts w:asciiTheme="minorBidi" w:eastAsia="Cambria" w:hAnsiTheme="minorBidi" w:cstheme="minorBidi"/>
                <w:color w:val="000000"/>
                <w:sz w:val="28"/>
                <w:szCs w:val="28"/>
              </w:rPr>
            </w:pPr>
            <w:r>
              <w:rPr>
                <w:rFonts w:ascii="Cambria" w:eastAsia="Cambria" w:hAnsi="Cambria" w:hint="cs"/>
                <w:color w:val="000000"/>
                <w:sz w:val="28"/>
                <w:szCs w:val="28"/>
                <w:rtl/>
              </w:rPr>
              <w:t xml:space="preserve">د. مصطفى الزلمي , عبد الباقي البكري , المدخل لدراسة الشريعة الاسلامية </w:t>
            </w:r>
          </w:p>
        </w:tc>
      </w:tr>
      <w:tr w:rsidR="00931D8B" w:rsidTr="00931D8B">
        <w:trPr>
          <w:trHeight w:val="1247"/>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6"/>
              </w:numPr>
              <w:jc w:val="both"/>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(المجلات العلمية ،التقارير ،.....) </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 xml:space="preserve"> مؤلفات فقهاء مختلفه </w:t>
            </w:r>
          </w:p>
        </w:tc>
      </w:tr>
      <w:tr w:rsidR="00931D8B" w:rsidTr="00931D8B">
        <w:trPr>
          <w:trHeight w:val="1247"/>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6"/>
              </w:numPr>
              <w:jc w:val="both"/>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 xml:space="preserve">مراجع مختلفه </w:t>
            </w:r>
          </w:p>
        </w:tc>
      </w:tr>
    </w:tbl>
    <w:p w:rsidR="00931D8B" w:rsidRDefault="00931D8B" w:rsidP="00931D8B">
      <w:pPr>
        <w:jc w:val="both"/>
      </w:pPr>
    </w:p>
    <w:tbl>
      <w:tblPr>
        <w:bidiVisual/>
        <w:tblW w:w="9645"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5"/>
      </w:tblGrid>
      <w:tr w:rsidR="00931D8B" w:rsidTr="00931D8B">
        <w:trPr>
          <w:trHeight w:val="419"/>
        </w:trPr>
        <w:tc>
          <w:tcPr>
            <w:tcW w:w="9639"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507"/>
              </w:tabs>
              <w:jc w:val="both"/>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931D8B" w:rsidTr="00931D8B">
        <w:trPr>
          <w:trHeight w:val="1505"/>
        </w:trPr>
        <w:tc>
          <w:tcPr>
            <w:tcW w:w="9639"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F2516A">
            <w:pPr>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رفد الطالب بطائفة من المعلومات تنمي ملكاته في دراسة تفصيلية </w:t>
            </w:r>
            <w:r w:rsidR="00F2516A">
              <w:rPr>
                <w:rFonts w:ascii="Cambria" w:eastAsia="Cambria" w:hAnsi="Cambria" w:hint="cs"/>
                <w:color w:val="000000"/>
                <w:sz w:val="28"/>
                <w:szCs w:val="28"/>
                <w:rtl/>
              </w:rPr>
              <w:t>لمبادئ الشريعة الاسلامية</w:t>
            </w:r>
            <w:bookmarkStart w:id="1" w:name="_GoBack"/>
            <w:bookmarkEnd w:id="1"/>
            <w:r>
              <w:rPr>
                <w:rFonts w:ascii="Cambria" w:eastAsia="Cambria" w:hAnsi="Cambria"/>
                <w:color w:val="000000"/>
                <w:sz w:val="28"/>
                <w:szCs w:val="28"/>
                <w:rtl/>
              </w:rPr>
              <w:t xml:space="preserve"> </w:t>
            </w:r>
          </w:p>
        </w:tc>
      </w:tr>
    </w:tbl>
    <w:p w:rsidR="00931D8B" w:rsidRDefault="00931D8B" w:rsidP="00931D8B">
      <w:pPr>
        <w:jc w:val="both"/>
        <w:rPr>
          <w:rFonts w:ascii="Calibri" w:eastAsia="Calibri" w:hAnsi="Calibri" w:cs="Calibri"/>
          <w:sz w:val="22"/>
          <w:szCs w:val="22"/>
        </w:rPr>
      </w:pPr>
    </w:p>
    <w:p w:rsidR="005C0892" w:rsidRPr="00931D8B" w:rsidRDefault="005C0892" w:rsidP="00931D8B"/>
    <w:sectPr w:rsidR="005C0892" w:rsidRPr="00931D8B">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18860D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43245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6D552CC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6352CB6"/>
    <w:multiLevelType w:val="hybridMultilevel"/>
    <w:tmpl w:val="DBB07054"/>
    <w:lvl w:ilvl="0" w:tplc="FFFFFFFF">
      <w:start w:val="1"/>
      <w:numFmt w:val="decimalFullWidth"/>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92"/>
    <w:rsid w:val="000278EF"/>
    <w:rsid w:val="00104E6E"/>
    <w:rsid w:val="00107E37"/>
    <w:rsid w:val="0011771B"/>
    <w:rsid w:val="0020574F"/>
    <w:rsid w:val="002223B9"/>
    <w:rsid w:val="00380DDD"/>
    <w:rsid w:val="00457DA1"/>
    <w:rsid w:val="00501867"/>
    <w:rsid w:val="005353BD"/>
    <w:rsid w:val="005663EB"/>
    <w:rsid w:val="005B1EBA"/>
    <w:rsid w:val="005C0892"/>
    <w:rsid w:val="006C44DB"/>
    <w:rsid w:val="006C5182"/>
    <w:rsid w:val="00744269"/>
    <w:rsid w:val="007A2116"/>
    <w:rsid w:val="007A46D3"/>
    <w:rsid w:val="007E24EB"/>
    <w:rsid w:val="0084674E"/>
    <w:rsid w:val="008A2964"/>
    <w:rsid w:val="00921FF5"/>
    <w:rsid w:val="00931D8B"/>
    <w:rsid w:val="00966E92"/>
    <w:rsid w:val="00985A4A"/>
    <w:rsid w:val="00A7699D"/>
    <w:rsid w:val="00A82C28"/>
    <w:rsid w:val="00AB328D"/>
    <w:rsid w:val="00AE4347"/>
    <w:rsid w:val="00AF107B"/>
    <w:rsid w:val="00BA1A80"/>
    <w:rsid w:val="00BA5537"/>
    <w:rsid w:val="00BF618F"/>
    <w:rsid w:val="00C03EC7"/>
    <w:rsid w:val="00C1799B"/>
    <w:rsid w:val="00C2699B"/>
    <w:rsid w:val="00C61229"/>
    <w:rsid w:val="00CA167D"/>
    <w:rsid w:val="00CB509E"/>
    <w:rsid w:val="00D4048A"/>
    <w:rsid w:val="00D97AE2"/>
    <w:rsid w:val="00DC77F2"/>
    <w:rsid w:val="00EE4316"/>
    <w:rsid w:val="00F2516A"/>
    <w:rsid w:val="00F8573F"/>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A4C1"/>
  <w15:docId w15:val="{65E5D716-EC94-4832-AF7F-E7E8C69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03"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103" w:type="dxa"/>
      </w:tblCellMar>
    </w:tblPr>
  </w:style>
  <w:style w:type="table" w:customStyle="1" w:styleId="3">
    <w:name w:val="3"/>
    <w:basedOn w:val="TableNormal"/>
    <w:tblPr>
      <w:tblStyleRowBandSize w:val="1"/>
      <w:tblStyleColBandSize w:val="1"/>
      <w:tblCellMar>
        <w:left w:w="103" w:type="dxa"/>
      </w:tblCellMar>
    </w:tblPr>
  </w:style>
  <w:style w:type="table" w:customStyle="1" w:styleId="2">
    <w:name w:val="2"/>
    <w:basedOn w:val="TableNormal"/>
    <w:tblPr>
      <w:tblStyleRowBandSize w:val="1"/>
      <w:tblStyleColBandSize w:val="1"/>
      <w:tblCellMar>
        <w:left w:w="103" w:type="dxa"/>
      </w:tblCellMar>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931D8B"/>
    <w:pPr>
      <w:bidi w:val="0"/>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57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C02A-6147-4E15-AA19-938ECAAB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455</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cp:revision>
  <dcterms:created xsi:type="dcterms:W3CDTF">2024-04-17T16:19:00Z</dcterms:created>
  <dcterms:modified xsi:type="dcterms:W3CDTF">2024-04-17T16:49:00Z</dcterms:modified>
</cp:coreProperties>
</file>